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3C" w:rsidRPr="00430960" w:rsidRDefault="00BC5F3C" w:rsidP="00BC5F3C">
      <w:pPr>
        <w:rPr>
          <w:rFonts w:ascii="Times New Roman" w:hAnsi="Times New Roman"/>
          <w:sz w:val="24"/>
          <w:szCs w:val="24"/>
        </w:rPr>
      </w:pPr>
    </w:p>
    <w:p w:rsidR="00BC5F3C" w:rsidRPr="00430960" w:rsidRDefault="00BC5F3C" w:rsidP="00BC5F3C">
      <w:pPr>
        <w:jc w:val="center"/>
        <w:rPr>
          <w:rFonts w:ascii="Times New Roman" w:hAnsi="Times New Roman"/>
          <w:b/>
          <w:color w:val="009999"/>
          <w:sz w:val="24"/>
          <w:szCs w:val="24"/>
        </w:rPr>
      </w:pPr>
      <w:r w:rsidRPr="00430960">
        <w:rPr>
          <w:rFonts w:ascii="Times New Roman" w:hAnsi="Times New Roman"/>
          <w:b/>
          <w:color w:val="009999"/>
          <w:sz w:val="24"/>
          <w:szCs w:val="24"/>
        </w:rPr>
        <w:t xml:space="preserve">Міністерство культури </w:t>
      </w:r>
    </w:p>
    <w:p w:rsidR="00BC5F3C" w:rsidRPr="00430960" w:rsidRDefault="00BC5F3C" w:rsidP="00BC5F3C">
      <w:pPr>
        <w:jc w:val="center"/>
        <w:rPr>
          <w:rFonts w:ascii="Times New Roman" w:hAnsi="Times New Roman"/>
          <w:b/>
          <w:i/>
          <w:color w:val="7030A0"/>
          <w:sz w:val="24"/>
          <w:szCs w:val="24"/>
        </w:rPr>
      </w:pPr>
      <w:r w:rsidRPr="00430960">
        <w:rPr>
          <w:rFonts w:ascii="Times New Roman" w:hAnsi="Times New Roman"/>
          <w:b/>
          <w:i/>
          <w:color w:val="7030A0"/>
          <w:sz w:val="24"/>
          <w:szCs w:val="24"/>
        </w:rPr>
        <w:t>Девіз: «Реалізація творчої особистості»</w:t>
      </w:r>
    </w:p>
    <w:p w:rsidR="00BC5F3C" w:rsidRPr="00430960" w:rsidRDefault="00BC5F3C" w:rsidP="00BC5F3C">
      <w:pPr>
        <w:ind w:firstLine="567"/>
        <w:jc w:val="both"/>
        <w:rPr>
          <w:rFonts w:ascii="Times New Roman" w:hAnsi="Times New Roman"/>
          <w:sz w:val="24"/>
          <w:szCs w:val="24"/>
          <w:u w:val="single"/>
        </w:rPr>
      </w:pPr>
      <w:r w:rsidRPr="00430960">
        <w:rPr>
          <w:rFonts w:ascii="Times New Roman" w:hAnsi="Times New Roman"/>
          <w:sz w:val="24"/>
          <w:szCs w:val="24"/>
          <w:u w:val="single"/>
        </w:rPr>
        <w:t>Мета: Сприяти творчому розвитку особистості через призму нових цікавих проектів, конкурсів, шкільних свят та фестивалів. Залучити до проекту якомога більше школярів, зокрема, приділити велику увагу зацікавленню дітей «Групи ризику» до позакласної роботи. Розкривати нові таланти серед учнівської молоді та сприяти їх нормальному розвитку.</w:t>
      </w:r>
    </w:p>
    <w:p w:rsidR="00BC5F3C" w:rsidRPr="00430960" w:rsidRDefault="00BC5F3C" w:rsidP="00BC5F3C">
      <w:pPr>
        <w:rPr>
          <w:rFonts w:ascii="Times New Roman" w:hAnsi="Times New Roman"/>
          <w:sz w:val="24"/>
          <w:szCs w:val="24"/>
        </w:rPr>
      </w:pPr>
    </w:p>
    <w:p w:rsidR="00BC5F3C" w:rsidRPr="00430960" w:rsidRDefault="00BC5F3C" w:rsidP="00BC5F3C">
      <w:pPr>
        <w:rPr>
          <w:rFonts w:ascii="Times New Roman" w:hAnsi="Times New Roman"/>
          <w:sz w:val="24"/>
          <w:szCs w:val="24"/>
        </w:rPr>
      </w:pPr>
      <w:r w:rsidRPr="00430960">
        <w:rPr>
          <w:rFonts w:ascii="Times New Roman" w:hAnsi="Times New Roman"/>
          <w:noProof/>
          <w:sz w:val="24"/>
          <w:szCs w:val="24"/>
        </w:rPr>
        <w:drawing>
          <wp:inline distT="0" distB="0" distL="0" distR="0">
            <wp:extent cx="6019800" cy="5657850"/>
            <wp:effectExtent l="0" t="1905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C5F3C" w:rsidRDefault="00BC5F3C" w:rsidP="00BC5F3C">
      <w:pPr>
        <w:jc w:val="center"/>
        <w:rPr>
          <w:rFonts w:ascii="Times New Roman" w:hAnsi="Times New Roman"/>
          <w:b/>
          <w:color w:val="4F6228" w:themeColor="accent3" w:themeShade="80"/>
          <w:sz w:val="24"/>
          <w:szCs w:val="24"/>
        </w:rPr>
      </w:pPr>
    </w:p>
    <w:p w:rsidR="00BC5F3C" w:rsidRDefault="00BC5F3C" w:rsidP="00BC5F3C">
      <w:pPr>
        <w:jc w:val="center"/>
        <w:rPr>
          <w:rFonts w:ascii="Times New Roman" w:hAnsi="Times New Roman"/>
          <w:b/>
          <w:color w:val="4F6228" w:themeColor="accent3" w:themeShade="80"/>
          <w:sz w:val="24"/>
          <w:szCs w:val="24"/>
        </w:rPr>
      </w:pPr>
    </w:p>
    <w:p w:rsidR="00BC5F3C" w:rsidRDefault="00BC5F3C" w:rsidP="00BC5F3C">
      <w:pPr>
        <w:jc w:val="center"/>
        <w:rPr>
          <w:rFonts w:ascii="Times New Roman" w:hAnsi="Times New Roman"/>
          <w:b/>
          <w:color w:val="4F6228" w:themeColor="accent3" w:themeShade="80"/>
          <w:sz w:val="24"/>
          <w:szCs w:val="24"/>
        </w:rPr>
      </w:pPr>
    </w:p>
    <w:p w:rsidR="00BC5F3C" w:rsidRDefault="00BC5F3C" w:rsidP="00BC5F3C">
      <w:pPr>
        <w:jc w:val="center"/>
        <w:rPr>
          <w:rFonts w:ascii="Times New Roman" w:hAnsi="Times New Roman"/>
          <w:b/>
          <w:color w:val="4F6228" w:themeColor="accent3" w:themeShade="80"/>
          <w:sz w:val="24"/>
          <w:szCs w:val="24"/>
        </w:rPr>
      </w:pPr>
    </w:p>
    <w:p w:rsidR="00BC5F3C" w:rsidRDefault="00BC5F3C" w:rsidP="00BC5F3C">
      <w:pPr>
        <w:jc w:val="center"/>
        <w:rPr>
          <w:rFonts w:ascii="Times New Roman" w:hAnsi="Times New Roman"/>
          <w:b/>
          <w:color w:val="4F6228" w:themeColor="accent3" w:themeShade="80"/>
          <w:sz w:val="24"/>
          <w:szCs w:val="24"/>
        </w:rPr>
      </w:pPr>
    </w:p>
    <w:p w:rsidR="00BC5F3C" w:rsidRPr="00430960" w:rsidRDefault="00BC5F3C" w:rsidP="00BC5F3C">
      <w:pPr>
        <w:jc w:val="center"/>
        <w:rPr>
          <w:rFonts w:ascii="Times New Roman" w:hAnsi="Times New Roman"/>
          <w:b/>
          <w:color w:val="4F6228" w:themeColor="accent3" w:themeShade="80"/>
          <w:sz w:val="24"/>
          <w:szCs w:val="24"/>
        </w:rPr>
      </w:pPr>
      <w:r w:rsidRPr="00430960">
        <w:rPr>
          <w:rFonts w:ascii="Times New Roman" w:hAnsi="Times New Roman"/>
          <w:b/>
          <w:color w:val="4F6228" w:themeColor="accent3" w:themeShade="80"/>
          <w:sz w:val="24"/>
          <w:szCs w:val="24"/>
        </w:rPr>
        <w:lastRenderedPageBreak/>
        <w:t>Зміст роботи</w:t>
      </w:r>
    </w:p>
    <w:p w:rsidR="00BC5F3C" w:rsidRPr="00430960" w:rsidRDefault="00BC5F3C" w:rsidP="00BC5F3C">
      <w:pPr>
        <w:pStyle w:val="a3"/>
        <w:numPr>
          <w:ilvl w:val="0"/>
          <w:numId w:val="1"/>
        </w:numPr>
        <w:spacing w:line="360" w:lineRule="auto"/>
        <w:jc w:val="both"/>
        <w:rPr>
          <w:rFonts w:ascii="Times New Roman" w:hAnsi="Times New Roman"/>
          <w:sz w:val="24"/>
          <w:szCs w:val="24"/>
          <w:lang w:val="uk-UA"/>
        </w:rPr>
      </w:pPr>
      <w:r w:rsidRPr="00430960">
        <w:rPr>
          <w:rFonts w:ascii="Times New Roman" w:hAnsi="Times New Roman"/>
          <w:b/>
          <w:color w:val="00B050"/>
          <w:sz w:val="24"/>
          <w:szCs w:val="24"/>
          <w:lang w:val="uk-UA"/>
        </w:rPr>
        <w:t>«Подорожуємо разом»</w:t>
      </w:r>
      <w:r w:rsidRPr="00430960">
        <w:rPr>
          <w:rFonts w:ascii="Times New Roman" w:hAnsi="Times New Roman"/>
          <w:sz w:val="24"/>
          <w:szCs w:val="24"/>
          <w:lang w:val="uk-UA"/>
        </w:rPr>
        <w:t xml:space="preserve"> - краєзнавчо-туристична робота, підбір інформації про цікаві та корисні екскурсії, які проходять не лише в районі, а й в області та по всій Україні.</w:t>
      </w:r>
    </w:p>
    <w:p w:rsidR="00BC5F3C" w:rsidRPr="00430960" w:rsidRDefault="00BC5F3C" w:rsidP="00BC5F3C">
      <w:pPr>
        <w:pStyle w:val="a3"/>
        <w:numPr>
          <w:ilvl w:val="0"/>
          <w:numId w:val="1"/>
        </w:numPr>
        <w:spacing w:line="360" w:lineRule="auto"/>
        <w:jc w:val="both"/>
        <w:rPr>
          <w:rFonts w:ascii="Times New Roman" w:hAnsi="Times New Roman"/>
          <w:sz w:val="24"/>
          <w:szCs w:val="24"/>
          <w:lang w:val="uk-UA"/>
        </w:rPr>
      </w:pPr>
      <w:r w:rsidRPr="00430960">
        <w:rPr>
          <w:rFonts w:ascii="Times New Roman" w:hAnsi="Times New Roman"/>
          <w:b/>
          <w:color w:val="00B050"/>
          <w:sz w:val="24"/>
          <w:szCs w:val="24"/>
          <w:lang w:val="uk-UA"/>
        </w:rPr>
        <w:t>«Дозвілля»</w:t>
      </w:r>
      <w:r w:rsidRPr="00430960">
        <w:rPr>
          <w:rFonts w:ascii="Times New Roman" w:hAnsi="Times New Roman"/>
          <w:sz w:val="24"/>
          <w:szCs w:val="24"/>
          <w:lang w:val="uk-UA"/>
        </w:rPr>
        <w:t xml:space="preserve"> - організація та проведення загальношкільних свят, підбір матеріалів до написання сценаріїв. Оформлення актового залу та школи в цілому. Заохочення учнів до роботи в шкільних гуртках, які працюють над розвитком уяви в учнів та їх творчого мислення через засоби прикладного мистецтва.</w:t>
      </w:r>
    </w:p>
    <w:p w:rsidR="00BC5F3C" w:rsidRPr="00430960" w:rsidRDefault="00BC5F3C" w:rsidP="00BC5F3C">
      <w:pPr>
        <w:pStyle w:val="a3"/>
        <w:numPr>
          <w:ilvl w:val="0"/>
          <w:numId w:val="1"/>
        </w:numPr>
        <w:spacing w:line="360" w:lineRule="auto"/>
        <w:jc w:val="both"/>
        <w:rPr>
          <w:rFonts w:ascii="Times New Roman" w:hAnsi="Times New Roman"/>
          <w:sz w:val="24"/>
          <w:szCs w:val="24"/>
          <w:lang w:val="uk-UA"/>
        </w:rPr>
      </w:pPr>
      <w:r w:rsidRPr="00430960">
        <w:rPr>
          <w:rFonts w:ascii="Times New Roman" w:hAnsi="Times New Roman"/>
          <w:b/>
          <w:color w:val="00B050"/>
          <w:sz w:val="24"/>
          <w:szCs w:val="24"/>
          <w:lang w:val="uk-UA"/>
        </w:rPr>
        <w:t>«Танцювальний гурток»</w:t>
      </w:r>
      <w:r w:rsidRPr="00430960">
        <w:rPr>
          <w:rFonts w:ascii="Times New Roman" w:hAnsi="Times New Roman"/>
          <w:sz w:val="24"/>
          <w:szCs w:val="24"/>
          <w:lang w:val="uk-UA"/>
        </w:rPr>
        <w:t xml:space="preserve"> - розвиток у дітей любові та прагнення до прекрасного, хореографічних здібностей у дітей та участь у всіх загальношкільних виховних заходах.</w:t>
      </w:r>
    </w:p>
    <w:p w:rsidR="00BC5F3C" w:rsidRPr="00430960" w:rsidRDefault="00BC5F3C" w:rsidP="00BC5F3C">
      <w:pPr>
        <w:pStyle w:val="a3"/>
        <w:numPr>
          <w:ilvl w:val="0"/>
          <w:numId w:val="1"/>
        </w:numPr>
        <w:spacing w:line="360" w:lineRule="auto"/>
        <w:jc w:val="both"/>
        <w:rPr>
          <w:rFonts w:ascii="Times New Roman" w:hAnsi="Times New Roman"/>
          <w:sz w:val="24"/>
          <w:szCs w:val="24"/>
          <w:lang w:val="uk-UA"/>
        </w:rPr>
      </w:pPr>
      <w:r w:rsidRPr="00430960">
        <w:rPr>
          <w:rFonts w:ascii="Times New Roman" w:hAnsi="Times New Roman"/>
          <w:b/>
          <w:color w:val="00B050"/>
          <w:sz w:val="24"/>
          <w:szCs w:val="24"/>
          <w:lang w:val="uk-UA"/>
        </w:rPr>
        <w:t>«Шукаємо таланти»</w:t>
      </w:r>
      <w:r w:rsidRPr="00430960">
        <w:rPr>
          <w:rFonts w:ascii="Times New Roman" w:hAnsi="Times New Roman"/>
          <w:sz w:val="24"/>
          <w:szCs w:val="24"/>
          <w:lang w:val="uk-UA"/>
        </w:rPr>
        <w:t xml:space="preserve"> - співпраця з класними керівниками та лідерами учнівського самоврядування школи, виявляє талановитих дітей у всіх галузях культури, допомагає у підборі номерів до загальношкільних свят, організовує та проводить різноманітні конкурси, змагання, фестивалі з метою виявлення талановитої молоді.</w:t>
      </w:r>
    </w:p>
    <w:p w:rsidR="00BC5F3C" w:rsidRPr="00430960" w:rsidRDefault="00BC5F3C" w:rsidP="00BC5F3C">
      <w:pPr>
        <w:pStyle w:val="a3"/>
        <w:numPr>
          <w:ilvl w:val="0"/>
          <w:numId w:val="1"/>
        </w:numPr>
        <w:spacing w:line="360" w:lineRule="auto"/>
        <w:jc w:val="both"/>
        <w:rPr>
          <w:rFonts w:ascii="Times New Roman" w:hAnsi="Times New Roman"/>
          <w:sz w:val="24"/>
          <w:szCs w:val="24"/>
          <w:lang w:val="uk-UA"/>
        </w:rPr>
      </w:pPr>
      <w:r w:rsidRPr="00430960">
        <w:rPr>
          <w:rFonts w:ascii="Times New Roman" w:hAnsi="Times New Roman"/>
          <w:b/>
          <w:color w:val="00B050"/>
          <w:sz w:val="24"/>
          <w:szCs w:val="24"/>
          <w:lang w:val="uk-UA"/>
        </w:rPr>
        <w:t>«Співпраця з творчими організаціями району»</w:t>
      </w:r>
      <w:r w:rsidRPr="00430960">
        <w:rPr>
          <w:rFonts w:ascii="Times New Roman" w:hAnsi="Times New Roman"/>
          <w:sz w:val="24"/>
          <w:szCs w:val="24"/>
          <w:lang w:val="uk-UA"/>
        </w:rPr>
        <w:t xml:space="preserve"> - співпрацює з центром творчості позашкільної роботи та з центром творчості дітей та юнацтва Межівського району.</w:t>
      </w:r>
    </w:p>
    <w:p w:rsidR="00BC5F3C" w:rsidRPr="00EA19F8" w:rsidRDefault="00BC5F3C" w:rsidP="00BC5F3C">
      <w:pPr>
        <w:jc w:val="center"/>
        <w:rPr>
          <w:rFonts w:ascii="Times New Roman" w:hAnsi="Times New Roman"/>
          <w:b/>
          <w:i/>
          <w:sz w:val="36"/>
          <w:szCs w:val="36"/>
        </w:rPr>
      </w:pPr>
      <w:r w:rsidRPr="00430960">
        <w:rPr>
          <w:rFonts w:ascii="Times New Roman" w:hAnsi="Times New Roman"/>
          <w:sz w:val="24"/>
          <w:szCs w:val="24"/>
        </w:rPr>
        <w:br w:type="page"/>
      </w:r>
      <w:r w:rsidRPr="00EA19F8">
        <w:rPr>
          <w:rFonts w:ascii="Times New Roman" w:hAnsi="Times New Roman"/>
          <w:b/>
          <w:i/>
          <w:sz w:val="36"/>
          <w:szCs w:val="36"/>
        </w:rPr>
        <w:lastRenderedPageBreak/>
        <w:t>План роботи</w:t>
      </w:r>
    </w:p>
    <w:p w:rsidR="00BC5F3C" w:rsidRPr="00EA19F8" w:rsidRDefault="00BC5F3C" w:rsidP="00BC5F3C">
      <w:pPr>
        <w:jc w:val="center"/>
        <w:rPr>
          <w:rFonts w:ascii="Times New Roman" w:hAnsi="Times New Roman"/>
          <w:b/>
          <w:i/>
          <w:sz w:val="36"/>
          <w:szCs w:val="36"/>
        </w:rPr>
      </w:pPr>
      <w:r w:rsidRPr="00EA19F8">
        <w:rPr>
          <w:rFonts w:ascii="Times New Roman" w:hAnsi="Times New Roman"/>
          <w:b/>
          <w:i/>
          <w:sz w:val="36"/>
          <w:szCs w:val="36"/>
        </w:rPr>
        <w:t>Міністерства культури</w:t>
      </w:r>
    </w:p>
    <w:tbl>
      <w:tblPr>
        <w:tblStyle w:val="a6"/>
        <w:tblW w:w="0" w:type="auto"/>
        <w:tblLook w:val="04A0"/>
      </w:tblPr>
      <w:tblGrid>
        <w:gridCol w:w="1101"/>
        <w:gridCol w:w="5811"/>
        <w:gridCol w:w="2659"/>
      </w:tblGrid>
      <w:tr w:rsidR="00BC5F3C" w:rsidRPr="00430960" w:rsidTr="004D7E07">
        <w:tc>
          <w:tcPr>
            <w:tcW w:w="1101"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 з/п</w:t>
            </w:r>
          </w:p>
        </w:tc>
        <w:tc>
          <w:tcPr>
            <w:tcW w:w="5811"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Зміст проведення</w:t>
            </w:r>
          </w:p>
        </w:tc>
        <w:tc>
          <w:tcPr>
            <w:tcW w:w="2659"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Час проведення</w:t>
            </w:r>
          </w:p>
        </w:tc>
      </w:tr>
      <w:tr w:rsidR="00BC5F3C" w:rsidRPr="00430960" w:rsidTr="004D7E07">
        <w:tc>
          <w:tcPr>
            <w:tcW w:w="1101" w:type="dxa"/>
          </w:tcPr>
          <w:p w:rsidR="00BC5F3C" w:rsidRPr="00430960" w:rsidRDefault="00BC5F3C" w:rsidP="00BC5F3C">
            <w:pPr>
              <w:pStyle w:val="a3"/>
              <w:numPr>
                <w:ilvl w:val="0"/>
                <w:numId w:val="2"/>
              </w:numPr>
              <w:rPr>
                <w:rFonts w:ascii="Times New Roman" w:hAnsi="Times New Roman"/>
                <w:sz w:val="24"/>
                <w:szCs w:val="24"/>
                <w:lang w:val="uk-UA"/>
              </w:rPr>
            </w:pPr>
          </w:p>
        </w:tc>
        <w:tc>
          <w:tcPr>
            <w:tcW w:w="5811"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Організація та проведення загальношкільних заходів</w:t>
            </w:r>
          </w:p>
        </w:tc>
        <w:tc>
          <w:tcPr>
            <w:tcW w:w="2659"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Протягом року</w:t>
            </w:r>
          </w:p>
        </w:tc>
      </w:tr>
      <w:tr w:rsidR="00BC5F3C" w:rsidRPr="00430960" w:rsidTr="004D7E07">
        <w:tc>
          <w:tcPr>
            <w:tcW w:w="1101" w:type="dxa"/>
          </w:tcPr>
          <w:p w:rsidR="00BC5F3C" w:rsidRPr="00430960" w:rsidRDefault="00BC5F3C" w:rsidP="00BC5F3C">
            <w:pPr>
              <w:pStyle w:val="a3"/>
              <w:numPr>
                <w:ilvl w:val="0"/>
                <w:numId w:val="2"/>
              </w:numPr>
              <w:rPr>
                <w:rFonts w:ascii="Times New Roman" w:hAnsi="Times New Roman"/>
                <w:sz w:val="24"/>
                <w:szCs w:val="24"/>
                <w:lang w:val="uk-UA"/>
              </w:rPr>
            </w:pPr>
          </w:p>
        </w:tc>
        <w:tc>
          <w:tcPr>
            <w:tcW w:w="5811"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Залучення учнів до участі у проведенні Дня вчителя</w:t>
            </w:r>
          </w:p>
        </w:tc>
        <w:tc>
          <w:tcPr>
            <w:tcW w:w="2659"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Потягом року</w:t>
            </w:r>
          </w:p>
        </w:tc>
      </w:tr>
      <w:tr w:rsidR="00BC5F3C" w:rsidRPr="00430960" w:rsidTr="004D7E07">
        <w:tc>
          <w:tcPr>
            <w:tcW w:w="1101" w:type="dxa"/>
          </w:tcPr>
          <w:p w:rsidR="00BC5F3C" w:rsidRPr="00430960" w:rsidRDefault="00BC5F3C" w:rsidP="00BC5F3C">
            <w:pPr>
              <w:pStyle w:val="a3"/>
              <w:numPr>
                <w:ilvl w:val="0"/>
                <w:numId w:val="2"/>
              </w:numPr>
              <w:rPr>
                <w:rFonts w:ascii="Times New Roman" w:hAnsi="Times New Roman"/>
                <w:sz w:val="24"/>
                <w:szCs w:val="24"/>
                <w:lang w:val="uk-UA"/>
              </w:rPr>
            </w:pPr>
          </w:p>
        </w:tc>
        <w:tc>
          <w:tcPr>
            <w:tcW w:w="5811"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 xml:space="preserve">Допомога щодо організації лінійки пам’яті до Дня визволення села Новопавлівка від німецько-фашистських загарбників </w:t>
            </w:r>
          </w:p>
        </w:tc>
        <w:tc>
          <w:tcPr>
            <w:tcW w:w="2659"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Вересень</w:t>
            </w:r>
          </w:p>
        </w:tc>
      </w:tr>
      <w:tr w:rsidR="00BC5F3C" w:rsidRPr="00430960" w:rsidTr="004D7E07">
        <w:tc>
          <w:tcPr>
            <w:tcW w:w="1101" w:type="dxa"/>
          </w:tcPr>
          <w:p w:rsidR="00BC5F3C" w:rsidRPr="00430960" w:rsidRDefault="00BC5F3C" w:rsidP="00BC5F3C">
            <w:pPr>
              <w:pStyle w:val="a3"/>
              <w:numPr>
                <w:ilvl w:val="0"/>
                <w:numId w:val="2"/>
              </w:numPr>
              <w:rPr>
                <w:rFonts w:ascii="Times New Roman" w:hAnsi="Times New Roman"/>
                <w:sz w:val="24"/>
                <w:szCs w:val="24"/>
                <w:lang w:val="uk-UA"/>
              </w:rPr>
            </w:pPr>
          </w:p>
        </w:tc>
        <w:tc>
          <w:tcPr>
            <w:tcW w:w="5811"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Організація конкурсу віршів «Мова рідна – слово рідне»</w:t>
            </w:r>
          </w:p>
        </w:tc>
        <w:tc>
          <w:tcPr>
            <w:tcW w:w="2659"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Листопад</w:t>
            </w:r>
          </w:p>
        </w:tc>
      </w:tr>
      <w:tr w:rsidR="00BC5F3C" w:rsidRPr="00430960" w:rsidTr="004D7E07">
        <w:tc>
          <w:tcPr>
            <w:tcW w:w="1101" w:type="dxa"/>
          </w:tcPr>
          <w:p w:rsidR="00BC5F3C" w:rsidRPr="00430960" w:rsidRDefault="00BC5F3C" w:rsidP="00BC5F3C">
            <w:pPr>
              <w:pStyle w:val="a3"/>
              <w:numPr>
                <w:ilvl w:val="0"/>
                <w:numId w:val="2"/>
              </w:numPr>
              <w:rPr>
                <w:rFonts w:ascii="Times New Roman" w:hAnsi="Times New Roman"/>
                <w:sz w:val="24"/>
                <w:szCs w:val="24"/>
                <w:lang w:val="uk-UA"/>
              </w:rPr>
            </w:pPr>
          </w:p>
        </w:tc>
        <w:tc>
          <w:tcPr>
            <w:tcW w:w="5811"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Залучення учнів до проведення операції «Милосердя»</w:t>
            </w:r>
          </w:p>
        </w:tc>
        <w:tc>
          <w:tcPr>
            <w:tcW w:w="2659"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Протягом року</w:t>
            </w:r>
          </w:p>
        </w:tc>
      </w:tr>
      <w:tr w:rsidR="00BC5F3C" w:rsidRPr="00430960" w:rsidTr="004D7E07">
        <w:tc>
          <w:tcPr>
            <w:tcW w:w="1101" w:type="dxa"/>
          </w:tcPr>
          <w:p w:rsidR="00BC5F3C" w:rsidRPr="00430960" w:rsidRDefault="00BC5F3C" w:rsidP="00BC5F3C">
            <w:pPr>
              <w:pStyle w:val="a3"/>
              <w:numPr>
                <w:ilvl w:val="0"/>
                <w:numId w:val="2"/>
              </w:numPr>
              <w:rPr>
                <w:rFonts w:ascii="Times New Roman" w:hAnsi="Times New Roman"/>
                <w:sz w:val="24"/>
                <w:szCs w:val="24"/>
                <w:lang w:val="uk-UA"/>
              </w:rPr>
            </w:pPr>
          </w:p>
        </w:tc>
        <w:tc>
          <w:tcPr>
            <w:tcW w:w="5811"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Допомога в організації та проведенні декади військово-патріотичного виховання</w:t>
            </w:r>
          </w:p>
        </w:tc>
        <w:tc>
          <w:tcPr>
            <w:tcW w:w="2659"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Листопад</w:t>
            </w:r>
          </w:p>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Грудень</w:t>
            </w:r>
          </w:p>
        </w:tc>
      </w:tr>
      <w:tr w:rsidR="00BC5F3C" w:rsidRPr="00430960" w:rsidTr="004D7E07">
        <w:tc>
          <w:tcPr>
            <w:tcW w:w="1101" w:type="dxa"/>
          </w:tcPr>
          <w:p w:rsidR="00BC5F3C" w:rsidRPr="00430960" w:rsidRDefault="00BC5F3C" w:rsidP="00BC5F3C">
            <w:pPr>
              <w:pStyle w:val="a3"/>
              <w:numPr>
                <w:ilvl w:val="0"/>
                <w:numId w:val="2"/>
              </w:numPr>
              <w:rPr>
                <w:rFonts w:ascii="Times New Roman" w:hAnsi="Times New Roman"/>
                <w:sz w:val="24"/>
                <w:szCs w:val="24"/>
                <w:lang w:val="uk-UA"/>
              </w:rPr>
            </w:pPr>
          </w:p>
        </w:tc>
        <w:tc>
          <w:tcPr>
            <w:tcW w:w="5811"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Проведення свята Святий Миколай</w:t>
            </w:r>
          </w:p>
        </w:tc>
        <w:tc>
          <w:tcPr>
            <w:tcW w:w="2659"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Грудень</w:t>
            </w:r>
          </w:p>
        </w:tc>
      </w:tr>
      <w:tr w:rsidR="00BC5F3C" w:rsidRPr="00430960" w:rsidTr="004D7E07">
        <w:tc>
          <w:tcPr>
            <w:tcW w:w="1101" w:type="dxa"/>
          </w:tcPr>
          <w:p w:rsidR="00BC5F3C" w:rsidRPr="00430960" w:rsidRDefault="00BC5F3C" w:rsidP="00BC5F3C">
            <w:pPr>
              <w:pStyle w:val="a3"/>
              <w:numPr>
                <w:ilvl w:val="0"/>
                <w:numId w:val="2"/>
              </w:numPr>
              <w:rPr>
                <w:rFonts w:ascii="Times New Roman" w:hAnsi="Times New Roman"/>
                <w:sz w:val="24"/>
                <w:szCs w:val="24"/>
                <w:lang w:val="uk-UA"/>
              </w:rPr>
            </w:pPr>
          </w:p>
        </w:tc>
        <w:tc>
          <w:tcPr>
            <w:tcW w:w="5811"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Проведення Новорічних свят</w:t>
            </w:r>
          </w:p>
        </w:tc>
        <w:tc>
          <w:tcPr>
            <w:tcW w:w="2659"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Грудень</w:t>
            </w:r>
          </w:p>
        </w:tc>
      </w:tr>
      <w:tr w:rsidR="00BC5F3C" w:rsidRPr="00430960" w:rsidTr="004D7E07">
        <w:tc>
          <w:tcPr>
            <w:tcW w:w="1101" w:type="dxa"/>
          </w:tcPr>
          <w:p w:rsidR="00BC5F3C" w:rsidRPr="00430960" w:rsidRDefault="00BC5F3C" w:rsidP="00BC5F3C">
            <w:pPr>
              <w:pStyle w:val="a3"/>
              <w:numPr>
                <w:ilvl w:val="0"/>
                <w:numId w:val="2"/>
              </w:numPr>
              <w:rPr>
                <w:rFonts w:ascii="Times New Roman" w:hAnsi="Times New Roman"/>
                <w:sz w:val="24"/>
                <w:szCs w:val="24"/>
                <w:lang w:val="uk-UA"/>
              </w:rPr>
            </w:pPr>
          </w:p>
        </w:tc>
        <w:tc>
          <w:tcPr>
            <w:tcW w:w="5811"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Допомога у підготовці до свята Першого і Останнього дзвоника</w:t>
            </w:r>
          </w:p>
        </w:tc>
        <w:tc>
          <w:tcPr>
            <w:tcW w:w="2659"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Вересень</w:t>
            </w:r>
          </w:p>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Травень</w:t>
            </w:r>
          </w:p>
        </w:tc>
      </w:tr>
      <w:tr w:rsidR="00BC5F3C" w:rsidRPr="00430960" w:rsidTr="004D7E07">
        <w:tc>
          <w:tcPr>
            <w:tcW w:w="1101" w:type="dxa"/>
          </w:tcPr>
          <w:p w:rsidR="00BC5F3C" w:rsidRPr="00430960" w:rsidRDefault="00BC5F3C" w:rsidP="00BC5F3C">
            <w:pPr>
              <w:pStyle w:val="a3"/>
              <w:numPr>
                <w:ilvl w:val="0"/>
                <w:numId w:val="2"/>
              </w:numPr>
              <w:rPr>
                <w:rFonts w:ascii="Times New Roman" w:hAnsi="Times New Roman"/>
                <w:sz w:val="24"/>
                <w:szCs w:val="24"/>
                <w:lang w:val="uk-UA"/>
              </w:rPr>
            </w:pPr>
          </w:p>
        </w:tc>
        <w:tc>
          <w:tcPr>
            <w:tcW w:w="5811"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Допомога в організації та підготовці свята Дня закоханих</w:t>
            </w:r>
          </w:p>
        </w:tc>
        <w:tc>
          <w:tcPr>
            <w:tcW w:w="2659"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Лютий</w:t>
            </w:r>
          </w:p>
        </w:tc>
      </w:tr>
      <w:tr w:rsidR="00BC5F3C" w:rsidRPr="00430960" w:rsidTr="004D7E07">
        <w:tc>
          <w:tcPr>
            <w:tcW w:w="1101" w:type="dxa"/>
          </w:tcPr>
          <w:p w:rsidR="00BC5F3C" w:rsidRPr="00430960" w:rsidRDefault="00BC5F3C" w:rsidP="00BC5F3C">
            <w:pPr>
              <w:pStyle w:val="a3"/>
              <w:numPr>
                <w:ilvl w:val="0"/>
                <w:numId w:val="2"/>
              </w:numPr>
              <w:rPr>
                <w:rFonts w:ascii="Times New Roman" w:hAnsi="Times New Roman"/>
                <w:sz w:val="24"/>
                <w:szCs w:val="24"/>
                <w:lang w:val="uk-UA"/>
              </w:rPr>
            </w:pPr>
          </w:p>
        </w:tc>
        <w:tc>
          <w:tcPr>
            <w:tcW w:w="5811"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Вітання жінок зі святом 8 Березня</w:t>
            </w:r>
          </w:p>
        </w:tc>
        <w:tc>
          <w:tcPr>
            <w:tcW w:w="2659"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Березень</w:t>
            </w:r>
          </w:p>
        </w:tc>
      </w:tr>
      <w:tr w:rsidR="00BC5F3C" w:rsidRPr="00430960" w:rsidTr="004D7E07">
        <w:tc>
          <w:tcPr>
            <w:tcW w:w="1101" w:type="dxa"/>
          </w:tcPr>
          <w:p w:rsidR="00BC5F3C" w:rsidRPr="00430960" w:rsidRDefault="00BC5F3C" w:rsidP="00BC5F3C">
            <w:pPr>
              <w:pStyle w:val="a3"/>
              <w:numPr>
                <w:ilvl w:val="0"/>
                <w:numId w:val="2"/>
              </w:numPr>
              <w:rPr>
                <w:rFonts w:ascii="Times New Roman" w:hAnsi="Times New Roman"/>
                <w:sz w:val="24"/>
                <w:szCs w:val="24"/>
                <w:lang w:val="uk-UA"/>
              </w:rPr>
            </w:pPr>
          </w:p>
        </w:tc>
        <w:tc>
          <w:tcPr>
            <w:tcW w:w="5811"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Підготовка сценарію до Дня Перемоги</w:t>
            </w:r>
          </w:p>
        </w:tc>
        <w:tc>
          <w:tcPr>
            <w:tcW w:w="2659"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Травень</w:t>
            </w:r>
          </w:p>
          <w:p w:rsidR="00BC5F3C" w:rsidRPr="00430960" w:rsidRDefault="00BC5F3C" w:rsidP="004D7E07">
            <w:pPr>
              <w:rPr>
                <w:rFonts w:ascii="Times New Roman" w:hAnsi="Times New Roman"/>
                <w:sz w:val="24"/>
                <w:szCs w:val="24"/>
                <w:lang w:val="uk-UA"/>
              </w:rPr>
            </w:pPr>
          </w:p>
        </w:tc>
      </w:tr>
      <w:tr w:rsidR="00BC5F3C" w:rsidRPr="00430960" w:rsidTr="004D7E07">
        <w:tc>
          <w:tcPr>
            <w:tcW w:w="1101" w:type="dxa"/>
          </w:tcPr>
          <w:p w:rsidR="00BC5F3C" w:rsidRPr="00430960" w:rsidRDefault="00BC5F3C" w:rsidP="00BC5F3C">
            <w:pPr>
              <w:pStyle w:val="a3"/>
              <w:numPr>
                <w:ilvl w:val="0"/>
                <w:numId w:val="2"/>
              </w:numPr>
              <w:rPr>
                <w:rFonts w:ascii="Times New Roman" w:hAnsi="Times New Roman"/>
                <w:sz w:val="24"/>
                <w:szCs w:val="24"/>
                <w:lang w:val="uk-UA"/>
              </w:rPr>
            </w:pPr>
          </w:p>
        </w:tc>
        <w:tc>
          <w:tcPr>
            <w:tcW w:w="5811"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Звіти про проведену роботу за І та ІІ семестр</w:t>
            </w:r>
          </w:p>
        </w:tc>
        <w:tc>
          <w:tcPr>
            <w:tcW w:w="2659" w:type="dxa"/>
          </w:tcPr>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Грудень</w:t>
            </w:r>
          </w:p>
          <w:p w:rsidR="00BC5F3C" w:rsidRPr="00430960" w:rsidRDefault="00BC5F3C" w:rsidP="004D7E07">
            <w:pPr>
              <w:rPr>
                <w:rFonts w:ascii="Times New Roman" w:hAnsi="Times New Roman"/>
                <w:sz w:val="24"/>
                <w:szCs w:val="24"/>
                <w:lang w:val="uk-UA"/>
              </w:rPr>
            </w:pPr>
            <w:r w:rsidRPr="00430960">
              <w:rPr>
                <w:rFonts w:ascii="Times New Roman" w:hAnsi="Times New Roman"/>
                <w:sz w:val="24"/>
                <w:szCs w:val="24"/>
                <w:lang w:val="uk-UA"/>
              </w:rPr>
              <w:t>Травень</w:t>
            </w:r>
          </w:p>
        </w:tc>
      </w:tr>
    </w:tbl>
    <w:p w:rsidR="00BC5F3C" w:rsidRPr="00430960" w:rsidRDefault="00BC5F3C" w:rsidP="00BC5F3C">
      <w:pPr>
        <w:rPr>
          <w:rFonts w:ascii="Times New Roman" w:hAnsi="Times New Roman"/>
          <w:sz w:val="24"/>
          <w:szCs w:val="24"/>
        </w:rPr>
      </w:pPr>
    </w:p>
    <w:p w:rsidR="00000000" w:rsidRPr="00BC5F3C" w:rsidRDefault="00BC5F3C" w:rsidP="00BC5F3C">
      <w:pPr>
        <w:rPr>
          <w:rFonts w:ascii="Times New Roman" w:hAnsi="Times New Roman"/>
          <w:sz w:val="24"/>
          <w:szCs w:val="24"/>
        </w:rPr>
      </w:pPr>
    </w:p>
    <w:sectPr w:rsidR="00000000" w:rsidRPr="00BC5F3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24BB1"/>
    <w:multiLevelType w:val="hybridMultilevel"/>
    <w:tmpl w:val="D4BCB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C26D27"/>
    <w:multiLevelType w:val="hybridMultilevel"/>
    <w:tmpl w:val="20108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C5F3C"/>
    <w:rsid w:val="00BC5F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F3C"/>
    <w:pPr>
      <w:ind w:left="720"/>
      <w:contextualSpacing/>
    </w:pPr>
    <w:rPr>
      <w:rFonts w:eastAsiaTheme="minorHAnsi"/>
      <w:lang w:val="ru-RU" w:eastAsia="en-US"/>
    </w:rPr>
  </w:style>
  <w:style w:type="paragraph" w:styleId="a4">
    <w:name w:val="Balloon Text"/>
    <w:basedOn w:val="a"/>
    <w:link w:val="a5"/>
    <w:uiPriority w:val="99"/>
    <w:semiHidden/>
    <w:unhideWhenUsed/>
    <w:rsid w:val="00BC5F3C"/>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BC5F3C"/>
    <w:rPr>
      <w:rFonts w:ascii="Tahoma" w:hAnsi="Tahoma" w:cs="Tahoma"/>
      <w:sz w:val="16"/>
      <w:szCs w:val="16"/>
    </w:rPr>
  </w:style>
  <w:style w:type="table" w:styleId="a6">
    <w:name w:val="Table Grid"/>
    <w:basedOn w:val="a1"/>
    <w:uiPriority w:val="59"/>
    <w:rsid w:val="00BC5F3C"/>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1041D1-10DC-4552-890E-E087D9666DC7}" type="doc">
      <dgm:prSet loTypeId="urn:microsoft.com/office/officeart/2005/8/layout/radial6" loCatId="cycle" qsTypeId="urn:microsoft.com/office/officeart/2005/8/quickstyle/3d2" qsCatId="3D" csTypeId="urn:microsoft.com/office/officeart/2005/8/colors/colorful5" csCatId="colorful" phldr="1"/>
      <dgm:spPr/>
      <dgm:t>
        <a:bodyPr/>
        <a:lstStyle/>
        <a:p>
          <a:endParaRPr lang="ru-RU"/>
        </a:p>
      </dgm:t>
    </dgm:pt>
    <dgm:pt modelId="{F35CE101-72CA-4F0A-97DD-E11EBCFFB4DB}">
      <dgm:prSet phldrT="[Текст]"/>
      <dgm:spPr/>
      <dgm:t>
        <a:bodyPr/>
        <a:lstStyle/>
        <a:p>
          <a:r>
            <a:rPr lang="ru-RU"/>
            <a:t>Реалізація творчої особистості</a:t>
          </a:r>
        </a:p>
      </dgm:t>
    </dgm:pt>
    <dgm:pt modelId="{C9C165D8-5532-4F26-B648-7282A24271F3}" type="parTrans" cxnId="{D3D31681-F1E6-4A3A-8C9E-63D4B85C2687}">
      <dgm:prSet/>
      <dgm:spPr/>
      <dgm:t>
        <a:bodyPr/>
        <a:lstStyle/>
        <a:p>
          <a:endParaRPr lang="ru-RU"/>
        </a:p>
      </dgm:t>
    </dgm:pt>
    <dgm:pt modelId="{E486F49E-0A55-4F82-8F0A-CF45D97D0376}" type="sibTrans" cxnId="{D3D31681-F1E6-4A3A-8C9E-63D4B85C2687}">
      <dgm:prSet/>
      <dgm:spPr/>
      <dgm:t>
        <a:bodyPr/>
        <a:lstStyle/>
        <a:p>
          <a:endParaRPr lang="ru-RU"/>
        </a:p>
      </dgm:t>
    </dgm:pt>
    <dgm:pt modelId="{DC5E0813-ACAB-4427-AC11-2911AEC6BF0A}">
      <dgm:prSet phldrT="[Текст]"/>
      <dgm:spPr/>
      <dgm:t>
        <a:bodyPr/>
        <a:lstStyle/>
        <a:p>
          <a:r>
            <a:rPr lang="ru-RU"/>
            <a:t>Співпраця з творчими організаціями району</a:t>
          </a:r>
        </a:p>
      </dgm:t>
    </dgm:pt>
    <dgm:pt modelId="{C601E8D3-8F0A-41B0-B55A-9E987F1361DB}" type="parTrans" cxnId="{A992C969-C495-4FD5-A77B-FC2930870DC1}">
      <dgm:prSet/>
      <dgm:spPr/>
      <dgm:t>
        <a:bodyPr/>
        <a:lstStyle/>
        <a:p>
          <a:endParaRPr lang="ru-RU"/>
        </a:p>
      </dgm:t>
    </dgm:pt>
    <dgm:pt modelId="{14CF2DBC-99E8-415E-B9E8-A3F86AB31B9F}" type="sibTrans" cxnId="{A992C969-C495-4FD5-A77B-FC2930870DC1}">
      <dgm:prSet/>
      <dgm:spPr/>
      <dgm:t>
        <a:bodyPr/>
        <a:lstStyle/>
        <a:p>
          <a:endParaRPr lang="ru-RU"/>
        </a:p>
      </dgm:t>
    </dgm:pt>
    <dgm:pt modelId="{87EBA5BA-8C32-42B9-989F-E30EF182D7B2}">
      <dgm:prSet phldrT="[Текст]"/>
      <dgm:spPr/>
      <dgm:t>
        <a:bodyPr/>
        <a:lstStyle/>
        <a:p>
          <a:r>
            <a:rPr lang="ru-RU"/>
            <a:t>"Подорожуємо разом"</a:t>
          </a:r>
        </a:p>
      </dgm:t>
    </dgm:pt>
    <dgm:pt modelId="{BE8BD8B5-6BD3-4184-AEAB-4F163EE78930}" type="parTrans" cxnId="{02EECBFF-4CC6-4E87-B462-16B123709281}">
      <dgm:prSet/>
      <dgm:spPr/>
      <dgm:t>
        <a:bodyPr/>
        <a:lstStyle/>
        <a:p>
          <a:endParaRPr lang="ru-RU"/>
        </a:p>
      </dgm:t>
    </dgm:pt>
    <dgm:pt modelId="{F41BBC05-2BCB-49D4-91B0-3D6C9EBC2099}" type="sibTrans" cxnId="{02EECBFF-4CC6-4E87-B462-16B123709281}">
      <dgm:prSet/>
      <dgm:spPr/>
      <dgm:t>
        <a:bodyPr/>
        <a:lstStyle/>
        <a:p>
          <a:endParaRPr lang="ru-RU"/>
        </a:p>
      </dgm:t>
    </dgm:pt>
    <dgm:pt modelId="{E5A6E45F-F4BB-4306-81A8-F1702A1B7A51}">
      <dgm:prSet phldrT="[Текст]"/>
      <dgm:spPr/>
      <dgm:t>
        <a:bodyPr/>
        <a:lstStyle/>
        <a:p>
          <a:r>
            <a:rPr lang="ru-RU"/>
            <a:t>"Шукаємо таланти"</a:t>
          </a:r>
        </a:p>
      </dgm:t>
    </dgm:pt>
    <dgm:pt modelId="{AE5EAB33-ECEB-40CD-89A8-46302B962E67}" type="parTrans" cxnId="{447AE9B7-3462-4515-A8E3-4C8E853E05A1}">
      <dgm:prSet/>
      <dgm:spPr/>
      <dgm:t>
        <a:bodyPr/>
        <a:lstStyle/>
        <a:p>
          <a:endParaRPr lang="ru-RU"/>
        </a:p>
      </dgm:t>
    </dgm:pt>
    <dgm:pt modelId="{31F2491D-34F1-41E6-BC2C-95202E805E3E}" type="sibTrans" cxnId="{447AE9B7-3462-4515-A8E3-4C8E853E05A1}">
      <dgm:prSet/>
      <dgm:spPr/>
      <dgm:t>
        <a:bodyPr/>
        <a:lstStyle/>
        <a:p>
          <a:endParaRPr lang="ru-RU"/>
        </a:p>
      </dgm:t>
    </dgm:pt>
    <dgm:pt modelId="{CEB73E35-E8D4-44E1-9162-73F0D412F5B5}">
      <dgm:prSet phldrT="[Текст]"/>
      <dgm:spPr/>
      <dgm:t>
        <a:bodyPr/>
        <a:lstStyle/>
        <a:p>
          <a:r>
            <a:rPr lang="ru-RU"/>
            <a:t>Танцювальний гурток</a:t>
          </a:r>
        </a:p>
      </dgm:t>
    </dgm:pt>
    <dgm:pt modelId="{8E79F26E-C195-4F6A-ABAD-4466A6F3CC97}" type="parTrans" cxnId="{B1722E79-F111-4D4D-BFB1-71AE0D0BB712}">
      <dgm:prSet/>
      <dgm:spPr/>
      <dgm:t>
        <a:bodyPr/>
        <a:lstStyle/>
        <a:p>
          <a:endParaRPr lang="ru-RU"/>
        </a:p>
      </dgm:t>
    </dgm:pt>
    <dgm:pt modelId="{C8A1BEB2-9884-46A2-923F-1374E99DFD25}" type="sibTrans" cxnId="{B1722E79-F111-4D4D-BFB1-71AE0D0BB712}">
      <dgm:prSet/>
      <dgm:spPr/>
      <dgm:t>
        <a:bodyPr/>
        <a:lstStyle/>
        <a:p>
          <a:endParaRPr lang="ru-RU"/>
        </a:p>
      </dgm:t>
    </dgm:pt>
    <dgm:pt modelId="{ED8332B8-7E49-4772-AE11-732D53B98257}">
      <dgm:prSet/>
      <dgm:spPr/>
      <dgm:t>
        <a:bodyPr/>
        <a:lstStyle/>
        <a:p>
          <a:r>
            <a:rPr lang="ru-RU"/>
            <a:t>"Дозвілля"</a:t>
          </a:r>
        </a:p>
      </dgm:t>
    </dgm:pt>
    <dgm:pt modelId="{0C1DA61B-91E4-4C3B-84A2-321B285221EC}" type="parTrans" cxnId="{0E817597-7F8C-4459-B8C7-F4EECD9116FC}">
      <dgm:prSet/>
      <dgm:spPr/>
      <dgm:t>
        <a:bodyPr/>
        <a:lstStyle/>
        <a:p>
          <a:endParaRPr lang="ru-RU"/>
        </a:p>
      </dgm:t>
    </dgm:pt>
    <dgm:pt modelId="{D5174186-E8E8-4E03-92C0-4CDA534DB84E}" type="sibTrans" cxnId="{0E817597-7F8C-4459-B8C7-F4EECD9116FC}">
      <dgm:prSet/>
      <dgm:spPr/>
      <dgm:t>
        <a:bodyPr/>
        <a:lstStyle/>
        <a:p>
          <a:endParaRPr lang="ru-RU"/>
        </a:p>
      </dgm:t>
    </dgm:pt>
    <dgm:pt modelId="{8DAE8B2F-C243-4F7A-B63D-05598FAB0AA9}" type="pres">
      <dgm:prSet presAssocID="{3E1041D1-10DC-4552-890E-E087D9666DC7}" presName="Name0" presStyleCnt="0">
        <dgm:presLayoutVars>
          <dgm:chMax val="1"/>
          <dgm:dir/>
          <dgm:animLvl val="ctr"/>
          <dgm:resizeHandles val="exact"/>
        </dgm:presLayoutVars>
      </dgm:prSet>
      <dgm:spPr/>
      <dgm:t>
        <a:bodyPr/>
        <a:lstStyle/>
        <a:p>
          <a:endParaRPr lang="ru-RU"/>
        </a:p>
      </dgm:t>
    </dgm:pt>
    <dgm:pt modelId="{4CFC31B6-58C4-4B2F-854B-0F545258E653}" type="pres">
      <dgm:prSet presAssocID="{F35CE101-72CA-4F0A-97DD-E11EBCFFB4DB}" presName="centerShape" presStyleLbl="node0" presStyleIdx="0" presStyleCnt="1"/>
      <dgm:spPr/>
      <dgm:t>
        <a:bodyPr/>
        <a:lstStyle/>
        <a:p>
          <a:endParaRPr lang="ru-RU"/>
        </a:p>
      </dgm:t>
    </dgm:pt>
    <dgm:pt modelId="{49ED0337-1EF4-4691-AA85-8218BDC1381B}" type="pres">
      <dgm:prSet presAssocID="{DC5E0813-ACAB-4427-AC11-2911AEC6BF0A}" presName="node" presStyleLbl="node1" presStyleIdx="0" presStyleCnt="5">
        <dgm:presLayoutVars>
          <dgm:bulletEnabled val="1"/>
        </dgm:presLayoutVars>
      </dgm:prSet>
      <dgm:spPr/>
      <dgm:t>
        <a:bodyPr/>
        <a:lstStyle/>
        <a:p>
          <a:endParaRPr lang="ru-RU"/>
        </a:p>
      </dgm:t>
    </dgm:pt>
    <dgm:pt modelId="{EC8400DC-6F3D-47AF-8BCB-7FF345C783FF}" type="pres">
      <dgm:prSet presAssocID="{DC5E0813-ACAB-4427-AC11-2911AEC6BF0A}" presName="dummy" presStyleCnt="0"/>
      <dgm:spPr/>
    </dgm:pt>
    <dgm:pt modelId="{21575D88-7B70-4C24-B780-C5F29C07CFFF}" type="pres">
      <dgm:prSet presAssocID="{14CF2DBC-99E8-415E-B9E8-A3F86AB31B9F}" presName="sibTrans" presStyleLbl="sibTrans2D1" presStyleIdx="0" presStyleCnt="5"/>
      <dgm:spPr/>
      <dgm:t>
        <a:bodyPr/>
        <a:lstStyle/>
        <a:p>
          <a:endParaRPr lang="ru-RU"/>
        </a:p>
      </dgm:t>
    </dgm:pt>
    <dgm:pt modelId="{441C3C1B-E668-42DE-8DC2-CC1066D1FE1E}" type="pres">
      <dgm:prSet presAssocID="{87EBA5BA-8C32-42B9-989F-E30EF182D7B2}" presName="node" presStyleLbl="node1" presStyleIdx="1" presStyleCnt="5">
        <dgm:presLayoutVars>
          <dgm:bulletEnabled val="1"/>
        </dgm:presLayoutVars>
      </dgm:prSet>
      <dgm:spPr/>
      <dgm:t>
        <a:bodyPr/>
        <a:lstStyle/>
        <a:p>
          <a:endParaRPr lang="ru-RU"/>
        </a:p>
      </dgm:t>
    </dgm:pt>
    <dgm:pt modelId="{5223D21D-7E1B-441F-9125-94AAE6B675C9}" type="pres">
      <dgm:prSet presAssocID="{87EBA5BA-8C32-42B9-989F-E30EF182D7B2}" presName="dummy" presStyleCnt="0"/>
      <dgm:spPr/>
    </dgm:pt>
    <dgm:pt modelId="{7781FA87-C2F4-4458-BE62-62B4834FAB87}" type="pres">
      <dgm:prSet presAssocID="{F41BBC05-2BCB-49D4-91B0-3D6C9EBC2099}" presName="sibTrans" presStyleLbl="sibTrans2D1" presStyleIdx="1" presStyleCnt="5"/>
      <dgm:spPr/>
      <dgm:t>
        <a:bodyPr/>
        <a:lstStyle/>
        <a:p>
          <a:endParaRPr lang="ru-RU"/>
        </a:p>
      </dgm:t>
    </dgm:pt>
    <dgm:pt modelId="{BA906F99-7CC4-4685-8E98-3774E76A5CB0}" type="pres">
      <dgm:prSet presAssocID="{E5A6E45F-F4BB-4306-81A8-F1702A1B7A51}" presName="node" presStyleLbl="node1" presStyleIdx="2" presStyleCnt="5">
        <dgm:presLayoutVars>
          <dgm:bulletEnabled val="1"/>
        </dgm:presLayoutVars>
      </dgm:prSet>
      <dgm:spPr/>
      <dgm:t>
        <a:bodyPr/>
        <a:lstStyle/>
        <a:p>
          <a:endParaRPr lang="ru-RU"/>
        </a:p>
      </dgm:t>
    </dgm:pt>
    <dgm:pt modelId="{5F9AB830-D139-4929-944F-2D9E4D6C0884}" type="pres">
      <dgm:prSet presAssocID="{E5A6E45F-F4BB-4306-81A8-F1702A1B7A51}" presName="dummy" presStyleCnt="0"/>
      <dgm:spPr/>
    </dgm:pt>
    <dgm:pt modelId="{A8178CCC-D4D8-4BC1-AD07-7DC015C11AAB}" type="pres">
      <dgm:prSet presAssocID="{31F2491D-34F1-41E6-BC2C-95202E805E3E}" presName="sibTrans" presStyleLbl="sibTrans2D1" presStyleIdx="2" presStyleCnt="5"/>
      <dgm:spPr/>
      <dgm:t>
        <a:bodyPr/>
        <a:lstStyle/>
        <a:p>
          <a:endParaRPr lang="ru-RU"/>
        </a:p>
      </dgm:t>
    </dgm:pt>
    <dgm:pt modelId="{418F3F1B-A431-4421-91E5-EB4A77F5BC26}" type="pres">
      <dgm:prSet presAssocID="{CEB73E35-E8D4-44E1-9162-73F0D412F5B5}" presName="node" presStyleLbl="node1" presStyleIdx="3" presStyleCnt="5">
        <dgm:presLayoutVars>
          <dgm:bulletEnabled val="1"/>
        </dgm:presLayoutVars>
      </dgm:prSet>
      <dgm:spPr/>
      <dgm:t>
        <a:bodyPr/>
        <a:lstStyle/>
        <a:p>
          <a:endParaRPr lang="ru-RU"/>
        </a:p>
      </dgm:t>
    </dgm:pt>
    <dgm:pt modelId="{82B174CE-CE6D-47F4-99DB-34CBBE8A188E}" type="pres">
      <dgm:prSet presAssocID="{CEB73E35-E8D4-44E1-9162-73F0D412F5B5}" presName="dummy" presStyleCnt="0"/>
      <dgm:spPr/>
    </dgm:pt>
    <dgm:pt modelId="{B6EC93C3-D6DF-4B4C-AC06-7017E84F831C}" type="pres">
      <dgm:prSet presAssocID="{C8A1BEB2-9884-46A2-923F-1374E99DFD25}" presName="sibTrans" presStyleLbl="sibTrans2D1" presStyleIdx="3" presStyleCnt="5"/>
      <dgm:spPr/>
      <dgm:t>
        <a:bodyPr/>
        <a:lstStyle/>
        <a:p>
          <a:endParaRPr lang="ru-RU"/>
        </a:p>
      </dgm:t>
    </dgm:pt>
    <dgm:pt modelId="{50C41C03-368D-4E1F-B9CB-22C3034CA06C}" type="pres">
      <dgm:prSet presAssocID="{ED8332B8-7E49-4772-AE11-732D53B98257}" presName="node" presStyleLbl="node1" presStyleIdx="4" presStyleCnt="5" custRadScaleRad="96799" custRadScaleInc="-17403">
        <dgm:presLayoutVars>
          <dgm:bulletEnabled val="1"/>
        </dgm:presLayoutVars>
      </dgm:prSet>
      <dgm:spPr/>
      <dgm:t>
        <a:bodyPr/>
        <a:lstStyle/>
        <a:p>
          <a:endParaRPr lang="ru-RU"/>
        </a:p>
      </dgm:t>
    </dgm:pt>
    <dgm:pt modelId="{03257EE4-07FC-4247-AF94-F4464AFB6442}" type="pres">
      <dgm:prSet presAssocID="{ED8332B8-7E49-4772-AE11-732D53B98257}" presName="dummy" presStyleCnt="0"/>
      <dgm:spPr/>
    </dgm:pt>
    <dgm:pt modelId="{74C67D9D-C589-4A64-84FF-BCC7F4254A28}" type="pres">
      <dgm:prSet presAssocID="{D5174186-E8E8-4E03-92C0-4CDA534DB84E}" presName="sibTrans" presStyleLbl="sibTrans2D1" presStyleIdx="4" presStyleCnt="5"/>
      <dgm:spPr/>
      <dgm:t>
        <a:bodyPr/>
        <a:lstStyle/>
        <a:p>
          <a:endParaRPr lang="ru-RU"/>
        </a:p>
      </dgm:t>
    </dgm:pt>
  </dgm:ptLst>
  <dgm:cxnLst>
    <dgm:cxn modelId="{02EECBFF-4CC6-4E87-B462-16B123709281}" srcId="{F35CE101-72CA-4F0A-97DD-E11EBCFFB4DB}" destId="{87EBA5BA-8C32-42B9-989F-E30EF182D7B2}" srcOrd="1" destOrd="0" parTransId="{BE8BD8B5-6BD3-4184-AEAB-4F163EE78930}" sibTransId="{F41BBC05-2BCB-49D4-91B0-3D6C9EBC2099}"/>
    <dgm:cxn modelId="{129552E5-3F2C-4619-A7BB-F1AF155386BF}" type="presOf" srcId="{ED8332B8-7E49-4772-AE11-732D53B98257}" destId="{50C41C03-368D-4E1F-B9CB-22C3034CA06C}" srcOrd="0" destOrd="0" presId="urn:microsoft.com/office/officeart/2005/8/layout/radial6"/>
    <dgm:cxn modelId="{3EB785A8-A511-401F-927E-5CD6314FC312}" type="presOf" srcId="{3E1041D1-10DC-4552-890E-E087D9666DC7}" destId="{8DAE8B2F-C243-4F7A-B63D-05598FAB0AA9}" srcOrd="0" destOrd="0" presId="urn:microsoft.com/office/officeart/2005/8/layout/radial6"/>
    <dgm:cxn modelId="{EFF1E1FC-8CDF-41FA-AA52-A10FF0477715}" type="presOf" srcId="{E5A6E45F-F4BB-4306-81A8-F1702A1B7A51}" destId="{BA906F99-7CC4-4685-8E98-3774E76A5CB0}" srcOrd="0" destOrd="0" presId="urn:microsoft.com/office/officeart/2005/8/layout/radial6"/>
    <dgm:cxn modelId="{92628D70-13CC-4920-8BCE-82D894CA61A5}" type="presOf" srcId="{DC5E0813-ACAB-4427-AC11-2911AEC6BF0A}" destId="{49ED0337-1EF4-4691-AA85-8218BDC1381B}" srcOrd="0" destOrd="0" presId="urn:microsoft.com/office/officeart/2005/8/layout/radial6"/>
    <dgm:cxn modelId="{6AE23943-3447-42D6-89CC-9C35132E6CC5}" type="presOf" srcId="{CEB73E35-E8D4-44E1-9162-73F0D412F5B5}" destId="{418F3F1B-A431-4421-91E5-EB4A77F5BC26}" srcOrd="0" destOrd="0" presId="urn:microsoft.com/office/officeart/2005/8/layout/radial6"/>
    <dgm:cxn modelId="{47263698-70C4-4A10-A4D6-94D3A28D9B67}" type="presOf" srcId="{87EBA5BA-8C32-42B9-989F-E30EF182D7B2}" destId="{441C3C1B-E668-42DE-8DC2-CC1066D1FE1E}" srcOrd="0" destOrd="0" presId="urn:microsoft.com/office/officeart/2005/8/layout/radial6"/>
    <dgm:cxn modelId="{B0D57BD1-927E-4645-8E69-B25C481D98B4}" type="presOf" srcId="{F35CE101-72CA-4F0A-97DD-E11EBCFFB4DB}" destId="{4CFC31B6-58C4-4B2F-854B-0F545258E653}" srcOrd="0" destOrd="0" presId="urn:microsoft.com/office/officeart/2005/8/layout/radial6"/>
    <dgm:cxn modelId="{B1722E79-F111-4D4D-BFB1-71AE0D0BB712}" srcId="{F35CE101-72CA-4F0A-97DD-E11EBCFFB4DB}" destId="{CEB73E35-E8D4-44E1-9162-73F0D412F5B5}" srcOrd="3" destOrd="0" parTransId="{8E79F26E-C195-4F6A-ABAD-4466A6F3CC97}" sibTransId="{C8A1BEB2-9884-46A2-923F-1374E99DFD25}"/>
    <dgm:cxn modelId="{0E817597-7F8C-4459-B8C7-F4EECD9116FC}" srcId="{F35CE101-72CA-4F0A-97DD-E11EBCFFB4DB}" destId="{ED8332B8-7E49-4772-AE11-732D53B98257}" srcOrd="4" destOrd="0" parTransId="{0C1DA61B-91E4-4C3B-84A2-321B285221EC}" sibTransId="{D5174186-E8E8-4E03-92C0-4CDA534DB84E}"/>
    <dgm:cxn modelId="{447AE9B7-3462-4515-A8E3-4C8E853E05A1}" srcId="{F35CE101-72CA-4F0A-97DD-E11EBCFFB4DB}" destId="{E5A6E45F-F4BB-4306-81A8-F1702A1B7A51}" srcOrd="2" destOrd="0" parTransId="{AE5EAB33-ECEB-40CD-89A8-46302B962E67}" sibTransId="{31F2491D-34F1-41E6-BC2C-95202E805E3E}"/>
    <dgm:cxn modelId="{05EAE056-B3C0-4FF8-96D5-C6A3BDB7A679}" type="presOf" srcId="{31F2491D-34F1-41E6-BC2C-95202E805E3E}" destId="{A8178CCC-D4D8-4BC1-AD07-7DC015C11AAB}" srcOrd="0" destOrd="0" presId="urn:microsoft.com/office/officeart/2005/8/layout/radial6"/>
    <dgm:cxn modelId="{D3D31681-F1E6-4A3A-8C9E-63D4B85C2687}" srcId="{3E1041D1-10DC-4552-890E-E087D9666DC7}" destId="{F35CE101-72CA-4F0A-97DD-E11EBCFFB4DB}" srcOrd="0" destOrd="0" parTransId="{C9C165D8-5532-4F26-B648-7282A24271F3}" sibTransId="{E486F49E-0A55-4F82-8F0A-CF45D97D0376}"/>
    <dgm:cxn modelId="{A03FCC1F-994A-4E93-9E0E-4BEDBF341C27}" type="presOf" srcId="{F41BBC05-2BCB-49D4-91B0-3D6C9EBC2099}" destId="{7781FA87-C2F4-4458-BE62-62B4834FAB87}" srcOrd="0" destOrd="0" presId="urn:microsoft.com/office/officeart/2005/8/layout/radial6"/>
    <dgm:cxn modelId="{A992C969-C495-4FD5-A77B-FC2930870DC1}" srcId="{F35CE101-72CA-4F0A-97DD-E11EBCFFB4DB}" destId="{DC5E0813-ACAB-4427-AC11-2911AEC6BF0A}" srcOrd="0" destOrd="0" parTransId="{C601E8D3-8F0A-41B0-B55A-9E987F1361DB}" sibTransId="{14CF2DBC-99E8-415E-B9E8-A3F86AB31B9F}"/>
    <dgm:cxn modelId="{E7EE0978-379C-4B5D-8FD1-671833967708}" type="presOf" srcId="{14CF2DBC-99E8-415E-B9E8-A3F86AB31B9F}" destId="{21575D88-7B70-4C24-B780-C5F29C07CFFF}" srcOrd="0" destOrd="0" presId="urn:microsoft.com/office/officeart/2005/8/layout/radial6"/>
    <dgm:cxn modelId="{E16304C0-6694-48BE-9CAC-5CC91C5EBD20}" type="presOf" srcId="{D5174186-E8E8-4E03-92C0-4CDA534DB84E}" destId="{74C67D9D-C589-4A64-84FF-BCC7F4254A28}" srcOrd="0" destOrd="0" presId="urn:microsoft.com/office/officeart/2005/8/layout/radial6"/>
    <dgm:cxn modelId="{94B062A6-5778-443C-83CB-631D9579FE8D}" type="presOf" srcId="{C8A1BEB2-9884-46A2-923F-1374E99DFD25}" destId="{B6EC93C3-D6DF-4B4C-AC06-7017E84F831C}" srcOrd="0" destOrd="0" presId="urn:microsoft.com/office/officeart/2005/8/layout/radial6"/>
    <dgm:cxn modelId="{D63CC995-611E-46D8-89EF-FBD6F0813166}" type="presParOf" srcId="{8DAE8B2F-C243-4F7A-B63D-05598FAB0AA9}" destId="{4CFC31B6-58C4-4B2F-854B-0F545258E653}" srcOrd="0" destOrd="0" presId="urn:microsoft.com/office/officeart/2005/8/layout/radial6"/>
    <dgm:cxn modelId="{B4018697-590D-42B8-8B86-5F6BCEE21D86}" type="presParOf" srcId="{8DAE8B2F-C243-4F7A-B63D-05598FAB0AA9}" destId="{49ED0337-1EF4-4691-AA85-8218BDC1381B}" srcOrd="1" destOrd="0" presId="urn:microsoft.com/office/officeart/2005/8/layout/radial6"/>
    <dgm:cxn modelId="{523BBEBF-E364-46ED-8C26-A1A6E79D0C7B}" type="presParOf" srcId="{8DAE8B2F-C243-4F7A-B63D-05598FAB0AA9}" destId="{EC8400DC-6F3D-47AF-8BCB-7FF345C783FF}" srcOrd="2" destOrd="0" presId="urn:microsoft.com/office/officeart/2005/8/layout/radial6"/>
    <dgm:cxn modelId="{18C505AD-C202-4C31-8BC1-C02F18EFFA57}" type="presParOf" srcId="{8DAE8B2F-C243-4F7A-B63D-05598FAB0AA9}" destId="{21575D88-7B70-4C24-B780-C5F29C07CFFF}" srcOrd="3" destOrd="0" presId="urn:microsoft.com/office/officeart/2005/8/layout/radial6"/>
    <dgm:cxn modelId="{6DC2B3D9-E1ED-48AE-8668-7971A1481AD1}" type="presParOf" srcId="{8DAE8B2F-C243-4F7A-B63D-05598FAB0AA9}" destId="{441C3C1B-E668-42DE-8DC2-CC1066D1FE1E}" srcOrd="4" destOrd="0" presId="urn:microsoft.com/office/officeart/2005/8/layout/radial6"/>
    <dgm:cxn modelId="{D5F2A66A-FD8F-4E74-B465-A6E6F7AF698A}" type="presParOf" srcId="{8DAE8B2F-C243-4F7A-B63D-05598FAB0AA9}" destId="{5223D21D-7E1B-441F-9125-94AAE6B675C9}" srcOrd="5" destOrd="0" presId="urn:microsoft.com/office/officeart/2005/8/layout/radial6"/>
    <dgm:cxn modelId="{A5C6B8F8-B786-4FEF-AACE-7864F2770518}" type="presParOf" srcId="{8DAE8B2F-C243-4F7A-B63D-05598FAB0AA9}" destId="{7781FA87-C2F4-4458-BE62-62B4834FAB87}" srcOrd="6" destOrd="0" presId="urn:microsoft.com/office/officeart/2005/8/layout/radial6"/>
    <dgm:cxn modelId="{81817643-93A9-4AD6-9AA5-E791BAA6A8C6}" type="presParOf" srcId="{8DAE8B2F-C243-4F7A-B63D-05598FAB0AA9}" destId="{BA906F99-7CC4-4685-8E98-3774E76A5CB0}" srcOrd="7" destOrd="0" presId="urn:microsoft.com/office/officeart/2005/8/layout/radial6"/>
    <dgm:cxn modelId="{93383CD7-3BC6-4701-B7D4-68387458F89A}" type="presParOf" srcId="{8DAE8B2F-C243-4F7A-B63D-05598FAB0AA9}" destId="{5F9AB830-D139-4929-944F-2D9E4D6C0884}" srcOrd="8" destOrd="0" presId="urn:microsoft.com/office/officeart/2005/8/layout/radial6"/>
    <dgm:cxn modelId="{B4F03D47-1981-48B4-AE7E-0BF5B99583CA}" type="presParOf" srcId="{8DAE8B2F-C243-4F7A-B63D-05598FAB0AA9}" destId="{A8178CCC-D4D8-4BC1-AD07-7DC015C11AAB}" srcOrd="9" destOrd="0" presId="urn:microsoft.com/office/officeart/2005/8/layout/radial6"/>
    <dgm:cxn modelId="{D1A72DF6-1B9F-4C53-8845-E29558DD7C3F}" type="presParOf" srcId="{8DAE8B2F-C243-4F7A-B63D-05598FAB0AA9}" destId="{418F3F1B-A431-4421-91E5-EB4A77F5BC26}" srcOrd="10" destOrd="0" presId="urn:microsoft.com/office/officeart/2005/8/layout/radial6"/>
    <dgm:cxn modelId="{3225CAEF-230B-4DE9-B5EE-63C05A22A5F1}" type="presParOf" srcId="{8DAE8B2F-C243-4F7A-B63D-05598FAB0AA9}" destId="{82B174CE-CE6D-47F4-99DB-34CBBE8A188E}" srcOrd="11" destOrd="0" presId="urn:microsoft.com/office/officeart/2005/8/layout/radial6"/>
    <dgm:cxn modelId="{71F8E87E-7790-45D6-8237-347F957B0FD8}" type="presParOf" srcId="{8DAE8B2F-C243-4F7A-B63D-05598FAB0AA9}" destId="{B6EC93C3-D6DF-4B4C-AC06-7017E84F831C}" srcOrd="12" destOrd="0" presId="urn:microsoft.com/office/officeart/2005/8/layout/radial6"/>
    <dgm:cxn modelId="{4793B859-9C09-40C4-87FF-7027F5F0C3B0}" type="presParOf" srcId="{8DAE8B2F-C243-4F7A-B63D-05598FAB0AA9}" destId="{50C41C03-368D-4E1F-B9CB-22C3034CA06C}" srcOrd="13" destOrd="0" presId="urn:microsoft.com/office/officeart/2005/8/layout/radial6"/>
    <dgm:cxn modelId="{91396B8E-C4AE-4026-9D3E-5A3379D26AEE}" type="presParOf" srcId="{8DAE8B2F-C243-4F7A-B63D-05598FAB0AA9}" destId="{03257EE4-07FC-4247-AF94-F4464AFB6442}" srcOrd="14" destOrd="0" presId="urn:microsoft.com/office/officeart/2005/8/layout/radial6"/>
    <dgm:cxn modelId="{A67A49E3-8CBD-4691-8F70-93421B3AB253}" type="presParOf" srcId="{8DAE8B2F-C243-4F7A-B63D-05598FAB0AA9}" destId="{74C67D9D-C589-4A64-84FF-BCC7F4254A28}" srcOrd="15" destOrd="0" presId="urn:microsoft.com/office/officeart/2005/8/layout/radial6"/>
  </dgm:cxnLst>
  <dgm:bg/>
  <dgm:whole/>
</dgm:dataModel>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895</Characters>
  <Application>Microsoft Office Word</Application>
  <DocSecurity>0</DocSecurity>
  <Lines>7</Lines>
  <Paragraphs>4</Paragraphs>
  <ScaleCrop>false</ScaleCrop>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2014-01-30T07:29:00Z</dcterms:created>
  <dcterms:modified xsi:type="dcterms:W3CDTF">2014-01-30T07:30:00Z</dcterms:modified>
</cp:coreProperties>
</file>